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C4" w:rsidRPr="005C7E39" w:rsidRDefault="00C46CC4" w:rsidP="00C46CC4">
      <w:pPr>
        <w:pStyle w:val="MyriadPro1014"/>
        <w:rPr>
          <w:rFonts w:ascii="Myriad Pro Light" w:hAnsi="Myriad Pro Light" w:cs="Myriad Pro Light"/>
          <w:color w:val="C0C0C0"/>
          <w:sz w:val="34"/>
          <w:szCs w:val="34"/>
          <w:lang w:val="nb-NO"/>
        </w:rPr>
      </w:pPr>
      <w:bookmarkStart w:id="0" w:name="_GoBack"/>
      <w:bookmarkEnd w:id="0"/>
      <w:r>
        <w:rPr>
          <w:rFonts w:ascii="Myriad Pro Light" w:hAnsi="Myriad Pro Light" w:cs="Myriad Pro Light"/>
          <w:color w:val="C0C0C0"/>
          <w:sz w:val="48"/>
          <w:szCs w:val="48"/>
          <w:lang w:val="no"/>
        </w:rPr>
        <w:t xml:space="preserve">LEGGEANVISNING </w:t>
      </w:r>
      <w:proofErr w:type="spellStart"/>
      <w:r>
        <w:rPr>
          <w:rFonts w:ascii="Myriad Pro Light" w:hAnsi="Myriad Pro Light" w:cs="Myriad Pro Light"/>
          <w:color w:val="C0C0C0"/>
          <w:sz w:val="48"/>
          <w:szCs w:val="48"/>
          <w:lang w:val="no"/>
        </w:rPr>
        <w:t>Novilon</w:t>
      </w:r>
      <w:proofErr w:type="spellEnd"/>
      <w:r>
        <w:rPr>
          <w:rFonts w:ascii="Myriad Pro Light" w:hAnsi="Myriad Pro Light" w:cs="Myriad Pro Light"/>
          <w:color w:val="C0C0C0"/>
          <w:sz w:val="48"/>
          <w:szCs w:val="48"/>
          <w:lang w:val="no"/>
        </w:rPr>
        <w:t xml:space="preserve"> </w:t>
      </w:r>
      <w:proofErr w:type="spellStart"/>
      <w:r>
        <w:rPr>
          <w:rFonts w:ascii="Myriad Pro Light" w:hAnsi="Myriad Pro Light" w:cs="Myriad Pro Light"/>
          <w:color w:val="C0C0C0"/>
          <w:sz w:val="48"/>
          <w:szCs w:val="48"/>
          <w:lang w:val="no"/>
        </w:rPr>
        <w:t>Click</w:t>
      </w:r>
      <w:proofErr w:type="spellEnd"/>
    </w:p>
    <w:p w:rsidR="00C46CC4" w:rsidRPr="005C7E39" w:rsidRDefault="007F63D7" w:rsidP="00C46CC4">
      <w:pPr>
        <w:pStyle w:val="MyriadPro1014"/>
        <w:rPr>
          <w:bCs/>
          <w:caps/>
          <w:spacing w:val="-1"/>
          <w:lang w:val="nb-NO"/>
        </w:rPr>
      </w:pPr>
      <w:r>
        <w:rPr>
          <w:caps/>
          <w:lang w:val="no"/>
        </w:rPr>
        <w:t>2014-12-02</w:t>
      </w: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  <w:r>
        <w:rPr>
          <w:b/>
          <w:bCs/>
          <w:caps/>
          <w:lang w:val="no"/>
        </w:rPr>
        <w:t>Du trenger følgende verktøy når du skal legge NOVILON CLICK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C46CC4" w:rsidRDefault="00C46CC4" w:rsidP="00C46CC4">
      <w:pPr>
        <w:pStyle w:val="MyriadPro1014"/>
        <w:numPr>
          <w:ilvl w:val="0"/>
          <w:numId w:val="5"/>
        </w:numPr>
        <w:rPr>
          <w:spacing w:val="-1"/>
        </w:rPr>
      </w:pPr>
      <w:r>
        <w:rPr>
          <w:lang w:val="no"/>
        </w:rPr>
        <w:t>Teppekniv med trapesblad</w:t>
      </w:r>
    </w:p>
    <w:p w:rsidR="00C46CC4" w:rsidRPr="00C46CC4" w:rsidRDefault="00C46CC4" w:rsidP="00C46CC4">
      <w:pPr>
        <w:pStyle w:val="MyriadPro1014"/>
        <w:numPr>
          <w:ilvl w:val="0"/>
          <w:numId w:val="5"/>
        </w:numPr>
        <w:rPr>
          <w:spacing w:val="-1"/>
        </w:rPr>
      </w:pPr>
      <w:r>
        <w:rPr>
          <w:lang w:val="no"/>
        </w:rPr>
        <w:t>Tommestokk / målebånd</w:t>
      </w:r>
    </w:p>
    <w:p w:rsidR="00C46CC4" w:rsidRPr="00C46CC4" w:rsidRDefault="00C46CC4" w:rsidP="00C46CC4">
      <w:pPr>
        <w:pStyle w:val="MyriadPro1014"/>
        <w:numPr>
          <w:ilvl w:val="0"/>
          <w:numId w:val="5"/>
        </w:numPr>
        <w:rPr>
          <w:spacing w:val="-1"/>
        </w:rPr>
      </w:pPr>
      <w:r>
        <w:rPr>
          <w:lang w:val="no"/>
        </w:rPr>
        <w:t xml:space="preserve">Gummihammer med hvitt hode </w:t>
      </w:r>
    </w:p>
    <w:p w:rsidR="00C46CC4" w:rsidRPr="00C46CC4" w:rsidRDefault="00C46CC4" w:rsidP="00C46CC4">
      <w:pPr>
        <w:pStyle w:val="MyriadPro1014"/>
        <w:numPr>
          <w:ilvl w:val="0"/>
          <w:numId w:val="5"/>
        </w:numPr>
        <w:rPr>
          <w:spacing w:val="-1"/>
        </w:rPr>
      </w:pPr>
      <w:r>
        <w:rPr>
          <w:lang w:val="no"/>
        </w:rPr>
        <w:t>Avstandsstykker</w:t>
      </w:r>
    </w:p>
    <w:p w:rsidR="00C46CC4" w:rsidRDefault="00C46CC4" w:rsidP="00C46CC4">
      <w:pPr>
        <w:pStyle w:val="MyriadPro1014"/>
        <w:numPr>
          <w:ilvl w:val="0"/>
          <w:numId w:val="5"/>
        </w:numPr>
        <w:rPr>
          <w:spacing w:val="-1"/>
        </w:rPr>
      </w:pPr>
      <w:r>
        <w:rPr>
          <w:lang w:val="no"/>
        </w:rPr>
        <w:t>Blyant / T-linjal</w:t>
      </w:r>
    </w:p>
    <w:p w:rsidR="00C1016E" w:rsidRPr="005C7E39" w:rsidRDefault="00C1016E" w:rsidP="00C1016E">
      <w:pPr>
        <w:pStyle w:val="MyriadPro1014"/>
        <w:numPr>
          <w:ilvl w:val="0"/>
          <w:numId w:val="7"/>
        </w:numPr>
        <w:textAlignment w:val="auto"/>
        <w:rPr>
          <w:color w:val="auto"/>
          <w:spacing w:val="-1"/>
          <w:lang w:val="nb-NO"/>
        </w:rPr>
      </w:pPr>
      <w:r>
        <w:rPr>
          <w:color w:val="auto"/>
          <w:lang w:val="no"/>
        </w:rPr>
        <w:t>Forbo Click-</w:t>
      </w:r>
      <w:proofErr w:type="gramStart"/>
      <w:r>
        <w:rPr>
          <w:color w:val="auto"/>
          <w:lang w:val="no"/>
        </w:rPr>
        <w:t>Underlay  (ved</w:t>
      </w:r>
      <w:proofErr w:type="gramEnd"/>
      <w:r>
        <w:rPr>
          <w:color w:val="auto"/>
          <w:lang w:val="no"/>
        </w:rPr>
        <w:t xml:space="preserve"> overflater større enn 30 m2)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  <w:r>
        <w:rPr>
          <w:lang w:val="no"/>
        </w:rPr>
        <w:t xml:space="preserve"> 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</w:p>
    <w:p w:rsidR="00C1016E" w:rsidRPr="005C7E39" w:rsidRDefault="00C1016E" w:rsidP="00C1016E">
      <w:pPr>
        <w:pStyle w:val="MyriadPro1014"/>
        <w:rPr>
          <w:b/>
          <w:bCs/>
          <w:caps/>
          <w:spacing w:val="-1"/>
          <w:lang w:val="nb-NO"/>
        </w:rPr>
      </w:pPr>
      <w:r>
        <w:rPr>
          <w:b/>
          <w:bCs/>
          <w:caps/>
          <w:lang w:val="no"/>
        </w:rPr>
        <w:t>Forberedelser og viktig informasjon før legging</w:t>
      </w: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spacing w:val="-1"/>
          <w:u w:val="single"/>
          <w:lang w:val="nb-NO"/>
        </w:rPr>
      </w:pPr>
      <w:r>
        <w:rPr>
          <w:rFonts w:ascii="Myriad Pro Light" w:hAnsi="Myriad Pro Light"/>
          <w:lang w:val="no"/>
        </w:rPr>
        <w:br/>
      </w:r>
      <w:r>
        <w:rPr>
          <w:rFonts w:ascii="Myriad Pro Light" w:hAnsi="Myriad Pro Light"/>
          <w:u w:val="single"/>
          <w:lang w:val="no"/>
        </w:rPr>
        <w:t xml:space="preserve">Kontroll av produktet 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  <w:r>
        <w:rPr>
          <w:lang w:val="no"/>
        </w:rPr>
        <w:t>Kontroller at det leverte gulvet er i feilfri stand. Det godtas ingen erstatningskrav på varer etter at de er lagt eller kappet til ønsket størrelse. Konsekvent fargegjengivelse kan kun garanteres på leveranser fra samme produksjonsgruppe (batch).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spacing w:val="-1"/>
          <w:u w:val="single"/>
          <w:lang w:val="nb-NO"/>
        </w:rPr>
      </w:pPr>
      <w:r>
        <w:rPr>
          <w:rFonts w:ascii="Myriad Pro Light" w:hAnsi="Myriad Pro Light" w:cs="Myriad Pro Light"/>
          <w:u w:val="single"/>
          <w:lang w:val="no"/>
        </w:rPr>
        <w:t>Akklimatisering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  <w:r>
        <w:rPr>
          <w:lang w:val="no"/>
        </w:rPr>
        <w:t>La Novilon Click akklimatiseres i minst 24 timer i rommet det skal legges.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spacing w:val="-1"/>
          <w:u w:val="single"/>
          <w:lang w:val="nb-NO"/>
        </w:rPr>
      </w:pPr>
      <w:r>
        <w:rPr>
          <w:rFonts w:ascii="Myriad Pro Light" w:hAnsi="Myriad Pro Light" w:cs="Myriad Pro Light"/>
          <w:u w:val="single"/>
          <w:lang w:val="no"/>
        </w:rPr>
        <w:t>Romtemperatur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  <w:r>
        <w:rPr>
          <w:lang w:val="no"/>
        </w:rPr>
        <w:t>Novilon Click skal legges i en romtemperatur på mellon 18 °C og 25 °C. Undergulvets temperatur må ikke være under 15 °C.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spacing w:val="-1"/>
          <w:u w:val="single"/>
          <w:lang w:val="nb-NO"/>
        </w:rPr>
      </w:pPr>
      <w:r>
        <w:rPr>
          <w:rFonts w:ascii="Myriad Pro Light" w:hAnsi="Myriad Pro Light" w:cs="Myriad Pro Light"/>
          <w:u w:val="single"/>
          <w:lang w:val="no"/>
        </w:rPr>
        <w:t>Underlag</w:t>
      </w: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color w:val="auto"/>
          <w:spacing w:val="-1"/>
          <w:lang w:val="nb-NO"/>
        </w:rPr>
      </w:pPr>
      <w:r>
        <w:rPr>
          <w:rFonts w:ascii="Myriad Pro Light" w:hAnsi="Myriad Pro Light" w:cs="Myriad Pro Light"/>
          <w:color w:val="auto"/>
          <w:lang w:val="no"/>
        </w:rPr>
        <w:t xml:space="preserve">Underlaget må være en fast konstruksjon som ikke svikter. </w:t>
      </w: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color w:val="auto"/>
          <w:spacing w:val="-1"/>
          <w:lang w:val="nb-NO"/>
        </w:rPr>
      </w:pPr>
      <w:r>
        <w:rPr>
          <w:rFonts w:ascii="Myriad Pro Light" w:hAnsi="Myriad Pro Light" w:cs="Myriad Pro Light"/>
          <w:color w:val="auto"/>
          <w:lang w:val="no"/>
        </w:rPr>
        <w:t>Undergulvet må oppfylle følgende krav: Plant og jevnt, noe som innebærer maks. 2 mm avvik på 2 m strekning, alternativt 1,2 mm avvik på 25 cm strekning</w:t>
      </w:r>
    </w:p>
    <w:p w:rsidR="00C1016E" w:rsidRPr="005C7E39" w:rsidRDefault="00453B19" w:rsidP="00C1016E">
      <w:pPr>
        <w:pStyle w:val="MyriadPro1014"/>
        <w:rPr>
          <w:rFonts w:ascii="Myriad Pro Light" w:hAnsi="Myriad Pro Light" w:cs="Myriad Pro Light"/>
          <w:color w:val="auto"/>
          <w:spacing w:val="-1"/>
          <w:lang w:val="nb-NO"/>
        </w:rPr>
      </w:pPr>
      <w:r>
        <w:rPr>
          <w:rFonts w:ascii="Myriad Pro Light" w:hAnsi="Myriad Pro Light" w:cs="Myriad Pro Light"/>
          <w:color w:val="auto"/>
          <w:lang w:val="no"/>
        </w:rPr>
        <w:t xml:space="preserve">Bruk alltid </w:t>
      </w:r>
      <w:proofErr w:type="spellStart"/>
      <w:r>
        <w:rPr>
          <w:rFonts w:ascii="Myriad Pro Light" w:hAnsi="Myriad Pro Light" w:cs="Myriad Pro Light"/>
          <w:color w:val="auto"/>
          <w:lang w:val="no"/>
        </w:rPr>
        <w:t>Click-Underlay</w:t>
      </w:r>
      <w:proofErr w:type="spellEnd"/>
      <w:r>
        <w:rPr>
          <w:rFonts w:ascii="Myriad Pro Light" w:hAnsi="Myriad Pro Light" w:cs="Myriad Pro Light"/>
          <w:color w:val="auto"/>
          <w:lang w:val="no"/>
        </w:rPr>
        <w:t xml:space="preserve"> ved overflater som er større enn 30 m2.</w:t>
      </w:r>
    </w:p>
    <w:p w:rsidR="00C1016E" w:rsidRPr="005C7E39" w:rsidRDefault="00C1016E" w:rsidP="00C1016E">
      <w:pPr>
        <w:pStyle w:val="MyriadPro1014"/>
        <w:rPr>
          <w:rFonts w:ascii="Myriad Pro Light" w:hAnsi="Myriad Pro Light" w:cs="Myriad Pro Light"/>
          <w:color w:val="auto"/>
          <w:spacing w:val="-1"/>
          <w:lang w:val="nb-NO"/>
        </w:rPr>
      </w:pPr>
    </w:p>
    <w:p w:rsidR="00453B19" w:rsidRPr="005C7E39" w:rsidRDefault="00453B19" w:rsidP="00C1016E">
      <w:pPr>
        <w:pStyle w:val="MyriadPro1014"/>
        <w:rPr>
          <w:spacing w:val="-1"/>
          <w:lang w:val="nb-NO"/>
        </w:rPr>
      </w:pPr>
      <w:r>
        <w:rPr>
          <w:lang w:val="no"/>
        </w:rPr>
        <w:t xml:space="preserve">Fjern eventuelt tidligere gulvbelegg av sviktende materialer som f.eks. vegg-til-vegg-teppe eller nålefiltsteppe. </w:t>
      </w:r>
    </w:p>
    <w:p w:rsidR="00C1016E" w:rsidRPr="005C7E39" w:rsidRDefault="00C1016E" w:rsidP="00C1016E">
      <w:pPr>
        <w:pStyle w:val="MyriadPro1014"/>
        <w:rPr>
          <w:spacing w:val="-1"/>
          <w:lang w:val="nb-NO"/>
        </w:rPr>
      </w:pPr>
      <w:r>
        <w:rPr>
          <w:lang w:val="no"/>
        </w:rPr>
        <w:t xml:space="preserve">Vi anbefaler </w:t>
      </w:r>
      <w:proofErr w:type="spellStart"/>
      <w:r>
        <w:rPr>
          <w:lang w:val="no"/>
        </w:rPr>
        <w:t>prinispielt</w:t>
      </w:r>
      <w:proofErr w:type="spellEnd"/>
      <w:r>
        <w:rPr>
          <w:lang w:val="no"/>
        </w:rPr>
        <w:t xml:space="preserve"> å fjerne gammelt gulvbelegg.</w:t>
      </w: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  <w:r>
        <w:rPr>
          <w:b/>
          <w:bCs/>
          <w:caps/>
          <w:lang w:val="no"/>
        </w:rPr>
        <w:t>Legging av NOVILON click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rFonts w:ascii="Myriad Pro Light" w:hAnsi="Myriad Pro Light" w:cs="Myriad Pro Light"/>
          <w:spacing w:val="-1"/>
          <w:lang w:val="nb-NO"/>
        </w:rPr>
      </w:pPr>
      <w:r>
        <w:rPr>
          <w:rFonts w:ascii="Myriad Pro Light" w:hAnsi="Myriad Pro Light" w:cs="Myriad Pro Light"/>
          <w:lang w:val="no"/>
        </w:rPr>
        <w:t>Anvisning for legging</w:t>
      </w:r>
    </w:p>
    <w:p w:rsidR="00C46CC4" w:rsidRPr="005C7E39" w:rsidRDefault="00C46CC4" w:rsidP="00C46CC4">
      <w:pPr>
        <w:pStyle w:val="MyriadPro1014"/>
        <w:rPr>
          <w:spacing w:val="-2"/>
          <w:lang w:val="nb-NO"/>
        </w:rPr>
      </w:pPr>
      <w:r>
        <w:rPr>
          <w:lang w:val="no"/>
        </w:rPr>
        <w:t xml:space="preserve">Arbeid alltid fra venstre mot høyre i leggeområdet. Under dette arbeidet skal bordets fjærside vende mot veggen. Legg bordene i retning mot rommets hovedlyskilde. I lange, trange rom kan du forbedre gulvets stabilitet ved </w:t>
      </w:r>
      <w:proofErr w:type="gramStart"/>
      <w:r>
        <w:rPr>
          <w:lang w:val="no"/>
        </w:rPr>
        <w:t>å</w:t>
      </w:r>
      <w:proofErr w:type="gramEnd"/>
      <w:r>
        <w:rPr>
          <w:lang w:val="no"/>
        </w:rPr>
        <w:t xml:space="preserve"> legget bordene på langs.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706AE3" w:rsidP="00C46CC4">
      <w:pPr>
        <w:pStyle w:val="MyriadPro1014"/>
        <w:rPr>
          <w:b/>
          <w:bCs/>
          <w:caps/>
          <w:lang w:val="nb-NO"/>
        </w:rPr>
      </w:pPr>
      <w:r>
        <w:rPr>
          <w:noProof/>
          <w:lang w:val="no"/>
        </w:rPr>
        <w:lastRenderedPageBreak/>
        <w:pict>
          <v:rect id="Rectangle 2" o:spid="_x0000_s1026" style="position:absolute;margin-left:-10.35pt;margin-top:-8.65pt;width:492.45pt;height:268.3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" fillcolor="#d8d8d8 [2732]" stroked="f" strokeweight="2pt"/>
        </w:pict>
      </w:r>
      <w:r w:rsidR="00970243">
        <w:rPr>
          <w:b/>
          <w:bCs/>
          <w:caps/>
          <w:lang w:val="no"/>
        </w:rPr>
        <w:t>Bruk av underlagsmatten Forbo Click Underlay</w:t>
      </w:r>
    </w:p>
    <w:p w:rsidR="00C46CC4" w:rsidRPr="005C7E39" w:rsidRDefault="00C46CC4" w:rsidP="00C46CC4">
      <w:pPr>
        <w:pStyle w:val="MyriadPro1014"/>
        <w:rPr>
          <w:lang w:val="nb-NO"/>
        </w:rPr>
      </w:pPr>
    </w:p>
    <w:p w:rsidR="00C46CC4" w:rsidRPr="005C7E39" w:rsidRDefault="00C46CC4" w:rsidP="00C46CC4">
      <w:pPr>
        <w:pStyle w:val="MyriadPro1014"/>
        <w:rPr>
          <w:lang w:val="nb-NO"/>
        </w:rPr>
      </w:pPr>
      <w:r>
        <w:rPr>
          <w:lang w:val="no"/>
        </w:rPr>
        <w:t xml:space="preserve">Vi anbefaler bruk av underlagsmatten Forbo Click Underlay fra </w:t>
      </w:r>
      <w:proofErr w:type="spellStart"/>
      <w:r>
        <w:rPr>
          <w:lang w:val="no"/>
        </w:rPr>
        <w:t>Forbo</w:t>
      </w:r>
      <w:proofErr w:type="spellEnd"/>
      <w:r>
        <w:rPr>
          <w:lang w:val="no"/>
        </w:rPr>
        <w:t xml:space="preserve"> </w:t>
      </w:r>
      <w:proofErr w:type="spellStart"/>
      <w:r>
        <w:rPr>
          <w:lang w:val="no"/>
        </w:rPr>
        <w:t>Flooring</w:t>
      </w:r>
      <w:proofErr w:type="spellEnd"/>
      <w:r>
        <w:rPr>
          <w:lang w:val="no"/>
        </w:rPr>
        <w:t xml:space="preserve"> Systems.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lang w:val="nb-NO"/>
        </w:rPr>
      </w:pPr>
      <w:r>
        <w:rPr>
          <w:rFonts w:ascii="Myriad Pro Light" w:hAnsi="Myriad Pro Light" w:cs="Myriad Pro Light"/>
          <w:lang w:val="no"/>
        </w:rPr>
        <w:t>Denne underlagsmatten gir følgende fordeler:</w:t>
      </w:r>
    </w:p>
    <w:p w:rsidR="00C46CC4" w:rsidRPr="005C7E39" w:rsidRDefault="00C46CC4" w:rsidP="00C46CC4">
      <w:pPr>
        <w:pStyle w:val="MyriadPro1014"/>
        <w:numPr>
          <w:ilvl w:val="0"/>
          <w:numId w:val="1"/>
        </w:numPr>
        <w:rPr>
          <w:lang w:val="nb-NO"/>
        </w:rPr>
      </w:pPr>
      <w:r>
        <w:rPr>
          <w:lang w:val="no"/>
        </w:rPr>
        <w:t>Overbygger ujevnheter i underlaget, f.eks. ved legging på keramikkplater, tregulv osv.</w:t>
      </w:r>
    </w:p>
    <w:p w:rsidR="00C46CC4" w:rsidRDefault="00C46CC4" w:rsidP="00C46CC4">
      <w:pPr>
        <w:pStyle w:val="MyriadPro1014"/>
        <w:numPr>
          <w:ilvl w:val="0"/>
          <w:numId w:val="1"/>
        </w:numPr>
      </w:pPr>
      <w:r>
        <w:rPr>
          <w:lang w:val="no"/>
        </w:rPr>
        <w:t>Optimering av trinnlydsnivåer.</w:t>
      </w:r>
    </w:p>
    <w:p w:rsidR="00C46CC4" w:rsidRPr="005C7E39" w:rsidRDefault="00C46CC4" w:rsidP="00C46CC4">
      <w:pPr>
        <w:pStyle w:val="MyriadPro1014"/>
        <w:numPr>
          <w:ilvl w:val="0"/>
          <w:numId w:val="1"/>
        </w:numPr>
        <w:rPr>
          <w:lang w:val="nb-NO"/>
        </w:rPr>
      </w:pPr>
      <w:r>
        <w:rPr>
          <w:lang w:val="no"/>
        </w:rPr>
        <w:t>Maksimert sklisikringseffekt, f.eks. i butikk-i-butikk, spesielle salgsområder osv.</w:t>
      </w:r>
    </w:p>
    <w:p w:rsidR="00C46CC4" w:rsidRDefault="00C46CC4" w:rsidP="00C46CC4">
      <w:pPr>
        <w:pStyle w:val="MyriadPro1014"/>
        <w:numPr>
          <w:ilvl w:val="0"/>
          <w:numId w:val="1"/>
        </w:numPr>
      </w:pPr>
      <w:r>
        <w:rPr>
          <w:lang w:val="no"/>
        </w:rPr>
        <w:t>Minimering av knirkende lyd.</w:t>
      </w:r>
    </w:p>
    <w:p w:rsidR="00C46CC4" w:rsidRDefault="00C46CC4" w:rsidP="00C46CC4">
      <w:pPr>
        <w:pStyle w:val="MyriadPro1014"/>
        <w:numPr>
          <w:ilvl w:val="0"/>
          <w:numId w:val="1"/>
        </w:numPr>
      </w:pPr>
      <w:r>
        <w:rPr>
          <w:lang w:val="no"/>
        </w:rPr>
        <w:t>Forbedret gå- og leggekomfort.</w:t>
      </w:r>
    </w:p>
    <w:p w:rsidR="00AC11D2" w:rsidRDefault="00A41FF5" w:rsidP="00C46CC4">
      <w:pPr>
        <w:pStyle w:val="MyriadPro1014"/>
        <w:numPr>
          <w:ilvl w:val="0"/>
          <w:numId w:val="1"/>
        </w:numPr>
      </w:pPr>
      <w:r>
        <w:rPr>
          <w:lang w:val="no"/>
        </w:rPr>
        <w:t>Trinnlyddemping med 11 db.</w:t>
      </w:r>
    </w:p>
    <w:p w:rsidR="00C46CC4" w:rsidRDefault="00C46CC4" w:rsidP="00C46CC4">
      <w:pPr>
        <w:pStyle w:val="MyriadPro1014"/>
        <w:rPr>
          <w:rFonts w:ascii="Myriad Pro Light" w:hAnsi="Myriad Pro Light" w:cs="Myriad Pro Light"/>
        </w:rPr>
      </w:pPr>
    </w:p>
    <w:p w:rsidR="00C46CC4" w:rsidRPr="005C7E39" w:rsidRDefault="00C46CC4" w:rsidP="00C46CC4">
      <w:pPr>
        <w:pStyle w:val="MyriadPro1014"/>
        <w:rPr>
          <w:rFonts w:ascii="Myriad Pro Light" w:hAnsi="Myriad Pro Light" w:cs="Myriad Pro Light"/>
          <w:lang w:val="nb-NO"/>
        </w:rPr>
      </w:pPr>
      <w:r>
        <w:rPr>
          <w:rFonts w:ascii="Myriad Pro Light" w:hAnsi="Myriad Pro Light" w:cs="Myriad Pro Light"/>
          <w:lang w:val="no"/>
        </w:rPr>
        <w:t xml:space="preserve">Vi anbefaler bruk av Forbo Click </w:t>
      </w:r>
      <w:proofErr w:type="spellStart"/>
      <w:r>
        <w:rPr>
          <w:rFonts w:ascii="Myriad Pro Light" w:hAnsi="Myriad Pro Light" w:cs="Myriad Pro Light"/>
          <w:lang w:val="no"/>
        </w:rPr>
        <w:t>Underlay</w:t>
      </w:r>
      <w:proofErr w:type="spellEnd"/>
      <w:r>
        <w:rPr>
          <w:rFonts w:ascii="Myriad Pro Light" w:hAnsi="Myriad Pro Light" w:cs="Myriad Pro Light"/>
          <w:lang w:val="no"/>
        </w:rPr>
        <w:t xml:space="preserve"> ved legging på:</w:t>
      </w:r>
    </w:p>
    <w:p w:rsidR="00C46CC4" w:rsidRDefault="00C46CC4" w:rsidP="00C46CC4">
      <w:pPr>
        <w:pStyle w:val="MyriadPro1014"/>
        <w:numPr>
          <w:ilvl w:val="0"/>
          <w:numId w:val="3"/>
        </w:numPr>
        <w:ind w:left="851"/>
      </w:pPr>
      <w:r>
        <w:rPr>
          <w:lang w:val="no"/>
        </w:rPr>
        <w:t>laminat/parkett</w:t>
      </w:r>
    </w:p>
    <w:p w:rsidR="00C46CC4" w:rsidRDefault="00C46CC4" w:rsidP="00C46CC4">
      <w:pPr>
        <w:pStyle w:val="MyriadPro1014"/>
        <w:numPr>
          <w:ilvl w:val="0"/>
          <w:numId w:val="1"/>
        </w:numPr>
      </w:pPr>
      <w:r>
        <w:rPr>
          <w:lang w:val="no"/>
        </w:rPr>
        <w:t>jevne steingulv, marmor, kvaderstein</w:t>
      </w:r>
    </w:p>
    <w:p w:rsidR="00C46CC4" w:rsidRPr="005C7E39" w:rsidRDefault="00C46CC4" w:rsidP="00C46CC4">
      <w:pPr>
        <w:pStyle w:val="MyriadPro1014"/>
        <w:numPr>
          <w:ilvl w:val="0"/>
          <w:numId w:val="1"/>
        </w:numPr>
        <w:rPr>
          <w:lang w:val="nb-NO"/>
        </w:rPr>
      </w:pPr>
      <w:r>
        <w:rPr>
          <w:lang w:val="no"/>
        </w:rPr>
        <w:t>keramikkplater (fugekrav: &lt; 5 mm bred / &lt; 2 mm dyp)</w:t>
      </w:r>
    </w:p>
    <w:p w:rsidR="00C46CC4" w:rsidRDefault="00C46CC4" w:rsidP="00C46CC4">
      <w:pPr>
        <w:pStyle w:val="MyriadPro1014"/>
        <w:numPr>
          <w:ilvl w:val="0"/>
          <w:numId w:val="1"/>
        </w:numPr>
      </w:pPr>
      <w:r>
        <w:rPr>
          <w:lang w:val="no"/>
        </w:rPr>
        <w:t>PVC-gulv</w:t>
      </w:r>
    </w:p>
    <w:p w:rsidR="00C46CC4" w:rsidRPr="00970243" w:rsidRDefault="00C46CC4" w:rsidP="00C46CC4">
      <w:pPr>
        <w:pStyle w:val="MyriadPro1014"/>
        <w:numPr>
          <w:ilvl w:val="0"/>
          <w:numId w:val="1"/>
        </w:numPr>
        <w:rPr>
          <w:spacing w:val="-1"/>
        </w:rPr>
      </w:pPr>
      <w:r>
        <w:rPr>
          <w:lang w:val="no"/>
        </w:rPr>
        <w:t>jevne gulvbelegg, nye eller bearbeidede</w:t>
      </w:r>
    </w:p>
    <w:p w:rsidR="00C46CC4" w:rsidRPr="00C46CC4" w:rsidRDefault="00C46CC4" w:rsidP="00C46CC4">
      <w:pPr>
        <w:pStyle w:val="MyriadPro1014"/>
        <w:rPr>
          <w:spacing w:val="-1"/>
        </w:rPr>
      </w:pPr>
    </w:p>
    <w:p w:rsidR="00C46CC4" w:rsidRPr="008C351D" w:rsidRDefault="00C46CC4" w:rsidP="00C46CC4">
      <w:pPr>
        <w:pStyle w:val="MyriadPro1014"/>
        <w:rPr>
          <w:rFonts w:ascii="Myriad Pro Light" w:hAnsi="Myriad Pro Light" w:cs="Myriad Pro Light"/>
          <w:spacing w:val="-1"/>
          <w:u w:val="single"/>
        </w:rPr>
      </w:pPr>
      <w:r>
        <w:rPr>
          <w:rFonts w:ascii="Myriad Pro Light" w:hAnsi="Myriad Pro Light" w:cs="Myriad Pro Light"/>
          <w:u w:val="single"/>
          <w:lang w:val="no"/>
        </w:rPr>
        <w:t>Ekspansjonsfuger og kantavstand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  <w:r>
        <w:rPr>
          <w:lang w:val="no"/>
        </w:rPr>
        <w:t xml:space="preserve">Bruk passende avstandsstykker for å sikre at fugen er minst 5 mm over alt. </w:t>
      </w:r>
      <w:r>
        <w:rPr>
          <w:i/>
          <w:iCs/>
          <w:lang w:val="no"/>
        </w:rPr>
        <w:t xml:space="preserve">TIPS! </w:t>
      </w:r>
      <w:r>
        <w:rPr>
          <w:lang w:val="no"/>
        </w:rPr>
        <w:t>Bruk restbiter fra gulvet som avstandsstykker. Sørg også for en avstand på 5 mm til alle faste gjenstander i rommet, f.eks. rørgjennomføringer, dørkarmer osv.. Ekspansjonsfugen skal i prinsippet ikke tildekkes med silikon, strømledninger eller liknende materialer.</w:t>
      </w:r>
    </w:p>
    <w:p w:rsidR="00C46CC4" w:rsidRPr="005C7E39" w:rsidRDefault="00374674" w:rsidP="00C46CC4">
      <w:pPr>
        <w:pStyle w:val="MyriadPro1014"/>
        <w:rPr>
          <w:spacing w:val="-1"/>
          <w:lang w:val="nb-NO"/>
        </w:rPr>
      </w:pPr>
      <w:r>
        <w:rPr>
          <w:color w:val="auto"/>
          <w:lang w:val="no"/>
        </w:rPr>
        <w:t>Skru eller spikre ikke fast terskler eller lister gjennom det nye gulvet, bruk høyde-avstandsstykke. Eksempelvis en restbit fra gulvet for å få terskelen i samme høyde som gulvet.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A344F" w:rsidRDefault="00C46CC4" w:rsidP="00C46CC4">
      <w:pPr>
        <w:pStyle w:val="MyriadPro1014"/>
        <w:rPr>
          <w:rFonts w:ascii="Myriad Pro Light" w:hAnsi="Myriad Pro Light" w:cs="Myriad Pro Light"/>
          <w:spacing w:val="-1"/>
          <w:u w:val="single"/>
        </w:rPr>
      </w:pPr>
      <w:r>
        <w:rPr>
          <w:rFonts w:ascii="Myriad Pro Light" w:hAnsi="Myriad Pro Light" w:cs="Myriad Pro Light"/>
          <w:u w:val="single"/>
          <w:lang w:val="no"/>
        </w:rPr>
        <w:t>Legging</w:t>
      </w:r>
    </w:p>
    <w:p w:rsidR="00C46CC4" w:rsidRPr="00C46CC4" w:rsidRDefault="00C46CC4" w:rsidP="00C46CC4">
      <w:pPr>
        <w:pStyle w:val="MyriadPro1014"/>
        <w:rPr>
          <w:rFonts w:ascii="Myriad Pro Light" w:hAnsi="Myriad Pro Light" w:cs="Myriad Pro Light"/>
          <w:spacing w:val="-1"/>
        </w:rPr>
      </w:pPr>
    </w:p>
    <w:p w:rsidR="00C46CC4" w:rsidRPr="005C7E39" w:rsidRDefault="00C46CC4" w:rsidP="00C46CC4">
      <w:pPr>
        <w:pStyle w:val="MyriadPro1014"/>
        <w:numPr>
          <w:ilvl w:val="0"/>
          <w:numId w:val="6"/>
        </w:numPr>
        <w:rPr>
          <w:spacing w:val="-1"/>
          <w:lang w:val="nb-NO"/>
        </w:rPr>
      </w:pPr>
      <w:r>
        <w:rPr>
          <w:lang w:val="no"/>
        </w:rPr>
        <w:t xml:space="preserve">Legg det første bordet med fjærsiden rettet mot veggen og fest alle de andre bordene til den første. Pass på at fjær og not passer perfekt inn i hverandre. </w:t>
      </w:r>
    </w:p>
    <w:p w:rsidR="00C46CC4" w:rsidRPr="005C7E39" w:rsidRDefault="00C46CC4" w:rsidP="00C46CC4">
      <w:pPr>
        <w:pStyle w:val="MyriadPro1014"/>
        <w:numPr>
          <w:ilvl w:val="0"/>
          <w:numId w:val="6"/>
        </w:numPr>
        <w:rPr>
          <w:spacing w:val="-1"/>
          <w:lang w:val="nb-NO"/>
        </w:rPr>
      </w:pPr>
      <w:r>
        <w:rPr>
          <w:lang w:val="no"/>
        </w:rPr>
        <w:t xml:space="preserve">Fest dem ved å banke forsiktig med en gummihammer med hvitt hode. </w:t>
      </w:r>
    </w:p>
    <w:p w:rsidR="00C46CC4" w:rsidRPr="005C7E39" w:rsidRDefault="00C46CC4" w:rsidP="00C46CC4">
      <w:pPr>
        <w:pStyle w:val="MyriadPro1014"/>
        <w:numPr>
          <w:ilvl w:val="0"/>
          <w:numId w:val="6"/>
        </w:numPr>
        <w:rPr>
          <w:spacing w:val="-1"/>
          <w:lang w:val="nb-NO"/>
        </w:rPr>
      </w:pPr>
      <w:r>
        <w:rPr>
          <w:lang w:val="no"/>
        </w:rPr>
        <w:t xml:space="preserve">Når du skal montere de neste bordradene, kan du starte med resten av bordet fra forrige rad dersom den er minst 30 cm lang. Sett den inn i den langsgående noten på forrige rad i en vinkel på ca. 30°. Senk den deretter ned med et lett trykk mot forrige rad. </w:t>
      </w:r>
    </w:p>
    <w:p w:rsidR="00C46CC4" w:rsidRPr="005C7E39" w:rsidRDefault="00C46CC4" w:rsidP="00C46CC4">
      <w:pPr>
        <w:pStyle w:val="MyriadPro1014"/>
        <w:numPr>
          <w:ilvl w:val="0"/>
          <w:numId w:val="6"/>
        </w:numPr>
        <w:rPr>
          <w:spacing w:val="-1"/>
          <w:lang w:val="nb-NO"/>
        </w:rPr>
      </w:pPr>
      <w:r>
        <w:rPr>
          <w:lang w:val="no"/>
        </w:rPr>
        <w:t xml:space="preserve">Ta neste bord og før også det inn med langsiden i en vinkel på 30° i den første bordraden som allerede ligger plant på gulvet. Plasser det så nærme som mulig til forrige lagte bord og lås fast som beskrevet over. </w:t>
      </w:r>
    </w:p>
    <w:p w:rsidR="00C46CC4" w:rsidRPr="005C7E39" w:rsidRDefault="00C46CC4" w:rsidP="00C46CC4">
      <w:pPr>
        <w:pStyle w:val="MyriadPro1014"/>
        <w:numPr>
          <w:ilvl w:val="0"/>
          <w:numId w:val="6"/>
        </w:numPr>
        <w:rPr>
          <w:spacing w:val="-1"/>
          <w:lang w:val="nb-NO"/>
        </w:rPr>
      </w:pPr>
      <w:r>
        <w:rPr>
          <w:lang w:val="no"/>
        </w:rPr>
        <w:t>Bruk samme teknikk for å legge resten av radene. Pass på at tverrskjøtene i hver rad er forskjøvet minst 30 cm for å få en optimal leggingsplan. Forskyvningen mellom to rader skal alltid være minst 60 cm for å sikre riktig låsing.</w:t>
      </w:r>
    </w:p>
    <w:p w:rsidR="00C46CC4" w:rsidRPr="006B10D9" w:rsidRDefault="00C46CC4" w:rsidP="00C46CC4">
      <w:pPr>
        <w:pStyle w:val="MyriadPro1014"/>
        <w:numPr>
          <w:ilvl w:val="0"/>
          <w:numId w:val="6"/>
        </w:numPr>
        <w:rPr>
          <w:i/>
          <w:iCs/>
          <w:spacing w:val="-1"/>
        </w:rPr>
      </w:pPr>
      <w:r>
        <w:rPr>
          <w:lang w:val="no"/>
        </w:rPr>
        <w:t xml:space="preserve">For å legge den siste raden må du måle avstanden mellom veggen og den lagte raden og tilpasse bordet. Den siste raden skal helst tilsvare halve bordets bredde. </w:t>
      </w:r>
    </w:p>
    <w:p w:rsidR="006B10D9" w:rsidRPr="00DE26E6" w:rsidRDefault="006B10D9" w:rsidP="00C46CC4">
      <w:pPr>
        <w:pStyle w:val="MyriadPro1014"/>
        <w:numPr>
          <w:ilvl w:val="0"/>
          <w:numId w:val="6"/>
        </w:numPr>
        <w:rPr>
          <w:i/>
          <w:iCs/>
          <w:color w:val="auto"/>
          <w:spacing w:val="-1"/>
        </w:rPr>
      </w:pPr>
      <w:r>
        <w:rPr>
          <w:color w:val="auto"/>
          <w:lang w:val="no"/>
        </w:rPr>
        <w:t xml:space="preserve">Om den siste raden avsluttes mot en kappet karm eller list, kan det være vanskelig å få inn bordet. Da kan det være nødvendig å fjerne en del av fjæren for å få den inn. I tilfelle må låsingen forsterkes med egnet lim. </w:t>
      </w:r>
    </w:p>
    <w:p w:rsidR="00C46CC4" w:rsidRDefault="00C46CC4" w:rsidP="00C46CC4">
      <w:pPr>
        <w:pStyle w:val="MyriadPro1014"/>
        <w:rPr>
          <w:spacing w:val="-1"/>
        </w:rPr>
      </w:pPr>
    </w:p>
    <w:p w:rsidR="00C46CC4" w:rsidRDefault="00C46CC4" w:rsidP="00C46CC4">
      <w:pPr>
        <w:pStyle w:val="MyriadPro1014"/>
        <w:rPr>
          <w:spacing w:val="-1"/>
        </w:rPr>
      </w:pPr>
    </w:p>
    <w:p w:rsidR="00C46CC4" w:rsidRDefault="00C46CC4" w:rsidP="00C46CC4">
      <w:pPr>
        <w:pStyle w:val="MyriadPro1014"/>
        <w:rPr>
          <w:spacing w:val="-1"/>
        </w:rPr>
      </w:pPr>
    </w:p>
    <w:p w:rsidR="00C46CC4" w:rsidRDefault="00C46CC4" w:rsidP="00C46CC4">
      <w:pPr>
        <w:pStyle w:val="MyriadPro1014"/>
        <w:rPr>
          <w:spacing w:val="-1"/>
        </w:rPr>
      </w:pPr>
    </w:p>
    <w:p w:rsidR="00970243" w:rsidRPr="00CF6766" w:rsidRDefault="00706AE3" w:rsidP="00970243">
      <w:pPr>
        <w:pStyle w:val="MyriadPro1014"/>
        <w:rPr>
          <w:b/>
          <w:bCs/>
          <w:caps/>
        </w:rPr>
      </w:pPr>
      <w:r>
        <w:rPr>
          <w:noProof/>
          <w:lang w:val="no"/>
        </w:rPr>
        <w:lastRenderedPageBreak/>
        <w:pict>
          <v:rect id="Rectangle 4" o:spid="_x0000_s1027" style="position:absolute;margin-left:-21.2pt;margin-top:-5.35pt;width:492.45pt;height:268.3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" fillcolor="#d8d8d8 [2732]" stroked="f" strokeweight="2pt"/>
        </w:pict>
      </w:r>
      <w:r w:rsidR="00DF142A">
        <w:rPr>
          <w:b/>
          <w:bCs/>
          <w:caps/>
          <w:lang w:val="no"/>
        </w:rPr>
        <w:t>LEGGING AV NOVILON CLICK</w:t>
      </w:r>
    </w:p>
    <w:p w:rsidR="00970243" w:rsidRDefault="00970243" w:rsidP="00C46CC4">
      <w:pPr>
        <w:pStyle w:val="MyriadPro1014"/>
        <w:ind w:left="3261"/>
        <w:rPr>
          <w:rFonts w:ascii="Myriad Pro Light" w:hAnsi="Myriad Pro Light" w:cs="Myriad Pro Light"/>
        </w:rPr>
      </w:pPr>
    </w:p>
    <w:p w:rsidR="00C46CC4" w:rsidRPr="00C46CC4" w:rsidRDefault="00C46CC4" w:rsidP="00C46CC4">
      <w:pPr>
        <w:pStyle w:val="MyriadPro1014"/>
        <w:ind w:left="3261"/>
      </w:pPr>
      <w:r>
        <w:rPr>
          <w:noProof/>
          <w:lang w:val="nb-NO"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9525</wp:posOffset>
            </wp:positionV>
            <wp:extent cx="1631315" cy="2603500"/>
            <wp:effectExtent l="0" t="0" r="698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 w:hAnsi="Myriad Pro Light"/>
          <w:lang w:val="no"/>
        </w:rPr>
        <w:t>Trinn 1. Første rad</w:t>
      </w:r>
    </w:p>
    <w:p w:rsidR="00C46CC4" w:rsidRPr="005C7E39" w:rsidRDefault="00C46CC4" w:rsidP="00C46CC4">
      <w:pPr>
        <w:pStyle w:val="MyriadPro1014"/>
        <w:ind w:left="3261"/>
        <w:rPr>
          <w:lang w:val="nb-NO"/>
        </w:rPr>
      </w:pPr>
      <w:r>
        <w:rPr>
          <w:lang w:val="no"/>
        </w:rPr>
        <w:t xml:space="preserve">Fjærsiden mot veggen. Den resterende delen (min. 30 cm) fra den første raden kan brukes som første planke i den andre raden. </w:t>
      </w:r>
    </w:p>
    <w:p w:rsidR="00C46CC4" w:rsidRPr="005C7E39" w:rsidRDefault="00C46CC4" w:rsidP="00C46CC4">
      <w:pPr>
        <w:pStyle w:val="MyriadPro1014"/>
        <w:ind w:left="3261"/>
        <w:rPr>
          <w:lang w:val="nb-NO"/>
        </w:rPr>
      </w:pPr>
    </w:p>
    <w:p w:rsidR="00C46CC4" w:rsidRPr="005C7E39" w:rsidRDefault="00C46CC4" w:rsidP="00C46CC4">
      <w:pPr>
        <w:pStyle w:val="MyriadPro1014"/>
        <w:ind w:left="3261"/>
        <w:rPr>
          <w:rFonts w:ascii="Myriad Pro Light" w:hAnsi="Myriad Pro Light" w:cs="Myriad Pro Light"/>
          <w:lang w:val="nb-NO"/>
        </w:rPr>
      </w:pPr>
      <w:r>
        <w:rPr>
          <w:rFonts w:ascii="Myriad Pro Light" w:hAnsi="Myriad Pro Light" w:cs="Myriad Pro Light"/>
          <w:lang w:val="no"/>
        </w:rPr>
        <w:t>Trinn 2. Andre rad</w:t>
      </w:r>
    </w:p>
    <w:p w:rsidR="00C46CC4" w:rsidRPr="005C7E39" w:rsidRDefault="00C46CC4" w:rsidP="00C46CC4">
      <w:pPr>
        <w:pStyle w:val="MyriadPro1014"/>
        <w:ind w:left="3261"/>
        <w:rPr>
          <w:lang w:val="nb-NO"/>
        </w:rPr>
      </w:pPr>
      <w:r>
        <w:rPr>
          <w:lang w:val="no"/>
        </w:rPr>
        <w:t xml:space="preserve">Hold planken i 30° vinkel, før fjæren inn i noten på den første raden. </w:t>
      </w:r>
    </w:p>
    <w:p w:rsidR="00C46CC4" w:rsidRPr="005C7E39" w:rsidRDefault="00C46CC4" w:rsidP="00C46CC4">
      <w:pPr>
        <w:pStyle w:val="MyriadPro1014"/>
        <w:ind w:left="3261"/>
        <w:rPr>
          <w:lang w:val="nb-NO"/>
        </w:rPr>
      </w:pPr>
    </w:p>
    <w:p w:rsidR="00C46CC4" w:rsidRPr="005C7E39" w:rsidRDefault="00C46CC4" w:rsidP="00C46CC4">
      <w:pPr>
        <w:pStyle w:val="MyriadPro1014"/>
        <w:ind w:left="3261"/>
        <w:rPr>
          <w:rFonts w:ascii="Myriad Pro Light" w:hAnsi="Myriad Pro Light" w:cs="Myriad Pro Light"/>
          <w:lang w:val="nb-NO"/>
        </w:rPr>
      </w:pPr>
      <w:r>
        <w:rPr>
          <w:rFonts w:ascii="Myriad Pro Light" w:hAnsi="Myriad Pro Light" w:cs="Myriad Pro Light"/>
          <w:lang w:val="no"/>
        </w:rPr>
        <w:t>Trinn 3. Slipp ned planken.</w:t>
      </w:r>
    </w:p>
    <w:p w:rsidR="00C46CC4" w:rsidRPr="005C7E39" w:rsidRDefault="00C46CC4" w:rsidP="00C46CC4">
      <w:pPr>
        <w:pStyle w:val="MyriadPro1014"/>
        <w:ind w:left="3261"/>
        <w:rPr>
          <w:lang w:val="nb-NO"/>
        </w:rPr>
      </w:pPr>
      <w:r>
        <w:rPr>
          <w:lang w:val="no"/>
        </w:rPr>
        <w:t xml:space="preserve">Legg ned planken – klart! </w:t>
      </w:r>
    </w:p>
    <w:p w:rsidR="00C46CC4" w:rsidRPr="005C7E39" w:rsidRDefault="00C46CC4" w:rsidP="00C46CC4">
      <w:pPr>
        <w:pStyle w:val="MyriadPro1014"/>
        <w:ind w:left="3261"/>
        <w:rPr>
          <w:lang w:val="nb-NO"/>
        </w:rPr>
      </w:pPr>
    </w:p>
    <w:p w:rsidR="00C46CC4" w:rsidRPr="005C7E39" w:rsidRDefault="00C46CC4" w:rsidP="00C46CC4">
      <w:pPr>
        <w:pStyle w:val="MyriadPro1014"/>
        <w:ind w:left="3261"/>
        <w:rPr>
          <w:rFonts w:ascii="Myriad Pro Light" w:hAnsi="Myriad Pro Light" w:cs="Myriad Pro Light"/>
          <w:lang w:val="nb-NO"/>
        </w:rPr>
      </w:pPr>
      <w:proofErr w:type="spellStart"/>
      <w:r>
        <w:rPr>
          <w:rFonts w:ascii="Myriad Pro Light" w:hAnsi="Myriad Pro Light" w:cs="Myriad Pro Light"/>
          <w:lang w:val="no"/>
        </w:rPr>
        <w:t>Sammenfuging</w:t>
      </w:r>
      <w:proofErr w:type="spellEnd"/>
      <w:r>
        <w:rPr>
          <w:rFonts w:ascii="Myriad Pro Light" w:hAnsi="Myriad Pro Light" w:cs="Myriad Pro Light"/>
          <w:lang w:val="no"/>
        </w:rPr>
        <w:t xml:space="preserve"> av ender:</w:t>
      </w:r>
    </w:p>
    <w:p w:rsidR="00C46CC4" w:rsidRPr="005C7E39" w:rsidRDefault="00C46CC4" w:rsidP="00C46CC4">
      <w:pPr>
        <w:pStyle w:val="MyriadPro1014"/>
        <w:ind w:left="3261"/>
        <w:rPr>
          <w:spacing w:val="-1"/>
          <w:lang w:val="nb-NO"/>
        </w:rPr>
      </w:pPr>
      <w:r>
        <w:rPr>
          <w:lang w:val="no"/>
        </w:rPr>
        <w:t>Lås fugene ved å banke lett på dem med en gummihammer med hvitt hode. De låste plankene skal ligge jevnt.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453B19" w:rsidRPr="005C7E39" w:rsidRDefault="00C46CC4" w:rsidP="00C46CC4">
      <w:pPr>
        <w:pStyle w:val="MyriadPro1014"/>
        <w:rPr>
          <w:spacing w:val="-1"/>
          <w:u w:val="single"/>
          <w:lang w:val="nb-NO"/>
        </w:rPr>
      </w:pPr>
      <w:r>
        <w:rPr>
          <w:rFonts w:ascii="Myriad Pro Light" w:hAnsi="Myriad Pro Light" w:cs="Myriad Pro Light"/>
          <w:u w:val="single"/>
          <w:lang w:val="no"/>
        </w:rPr>
        <w:t>Bevegelsesprofiler i rommet</w:t>
      </w:r>
    </w:p>
    <w:p w:rsidR="00C46CC4" w:rsidRPr="005C7E39" w:rsidRDefault="00C46CC4" w:rsidP="00C46CC4">
      <w:pPr>
        <w:pStyle w:val="MyriadPro1014"/>
        <w:rPr>
          <w:spacing w:val="-1"/>
          <w:u w:val="single"/>
          <w:lang w:val="nb-NO"/>
        </w:rPr>
      </w:pPr>
      <w:r>
        <w:rPr>
          <w:lang w:val="no"/>
        </w:rPr>
        <w:t xml:space="preserve"> I ekstremt smale, lange rom bør du bruke bevegelsesprofiler. Deler av rommet med byggkomponenter som stikker opp (søyler, brannvegger, døråpninger osv.), bør skilles av med ekspansjonsfuger på minst 5 mm på samma nivå som komponentene. Ved montering av kantlister og/eller midlertidige endeprofiler, skal disse ikke festes i gulvbelegget.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spacing w:val="-1"/>
          <w:u w:val="single"/>
          <w:lang w:val="nb-NO"/>
        </w:rPr>
      </w:pPr>
      <w:r>
        <w:rPr>
          <w:rFonts w:ascii="Myriad Pro Light" w:hAnsi="Myriad Pro Light" w:cs="Myriad Pro Light"/>
          <w:u w:val="single"/>
          <w:lang w:val="no"/>
        </w:rPr>
        <w:t>Viktige råd etter leggingen</w:t>
      </w:r>
    </w:p>
    <w:p w:rsidR="00C46CC4" w:rsidRPr="005C7E39" w:rsidRDefault="00C46CC4" w:rsidP="00C46CC4">
      <w:pPr>
        <w:pStyle w:val="MyriadPro1014"/>
        <w:ind w:left="340" w:hanging="227"/>
        <w:rPr>
          <w:spacing w:val="-1"/>
          <w:lang w:val="nb-NO"/>
        </w:rPr>
      </w:pPr>
      <w:r>
        <w:rPr>
          <w:lang w:val="no"/>
        </w:rPr>
        <w:t>Fjern alle avstandsstykker.</w:t>
      </w:r>
    </w:p>
    <w:p w:rsidR="00C46CC4" w:rsidRPr="005C7E39" w:rsidRDefault="00C46CC4" w:rsidP="00C46CC4">
      <w:pPr>
        <w:pStyle w:val="MyriadPro1014"/>
        <w:ind w:left="340" w:hanging="227"/>
        <w:rPr>
          <w:spacing w:val="-1"/>
          <w:lang w:val="nb-NO"/>
        </w:rPr>
      </w:pPr>
      <w:proofErr w:type="spellStart"/>
      <w:r>
        <w:rPr>
          <w:lang w:val="no"/>
        </w:rPr>
        <w:t>Novilon</w:t>
      </w:r>
      <w:proofErr w:type="spellEnd"/>
      <w:r>
        <w:rPr>
          <w:lang w:val="no"/>
        </w:rPr>
        <w:t xml:space="preserve"> </w:t>
      </w:r>
      <w:proofErr w:type="spellStart"/>
      <w:r>
        <w:rPr>
          <w:lang w:val="no"/>
        </w:rPr>
        <w:t>Click</w:t>
      </w:r>
      <w:proofErr w:type="spellEnd"/>
      <w:r>
        <w:rPr>
          <w:lang w:val="no"/>
        </w:rPr>
        <w:t xml:space="preserve"> skal aldri monteres fast som en del av byggekonstruksjonen. Monter ikke gulvet fast i underlaget, innredningen eller andre faste inventardeler.</w:t>
      </w:r>
    </w:p>
    <w:p w:rsidR="00A524E5" w:rsidRPr="005C7E39" w:rsidRDefault="00C46CC4" w:rsidP="00C46CC4">
      <w:pPr>
        <w:pStyle w:val="MyriadPro1014"/>
        <w:ind w:left="340" w:hanging="227"/>
        <w:rPr>
          <w:spacing w:val="-1"/>
          <w:lang w:val="nb-NO"/>
        </w:rPr>
      </w:pPr>
      <w:r>
        <w:rPr>
          <w:lang w:val="no"/>
        </w:rPr>
        <w:t xml:space="preserve">Mengden smuss kan reduseres betydelig ved bruk av effektive avtørkingssoner og dørmatter. Bruk alltid møbelknotter under flyttbare møbler som er plassert på harde gulv. </w:t>
      </w:r>
    </w:p>
    <w:p w:rsidR="0086547C" w:rsidRPr="005C7E39" w:rsidRDefault="0086547C" w:rsidP="00C46CC4">
      <w:pPr>
        <w:pStyle w:val="MyriadPro1014"/>
        <w:ind w:left="340" w:hanging="227"/>
        <w:rPr>
          <w:color w:val="auto"/>
          <w:spacing w:val="-1"/>
          <w:lang w:val="nb-NO"/>
        </w:rPr>
      </w:pPr>
      <w:r>
        <w:rPr>
          <w:color w:val="auto"/>
          <w:lang w:val="no"/>
        </w:rPr>
        <w:t xml:space="preserve">Pass på at overflatetemperaturen ikke overstiger 27 grader på varmegulv. Hvis du legger matter oppå gulvet, økes isoleringen og dermed risikoen for å overskride overflatetemperaturen. </w:t>
      </w:r>
    </w:p>
    <w:p w:rsidR="00A21426" w:rsidRPr="005C7E39" w:rsidRDefault="00A21426" w:rsidP="00C46CC4">
      <w:pPr>
        <w:pStyle w:val="MyriadPro1014"/>
        <w:ind w:left="340" w:hanging="227"/>
        <w:rPr>
          <w:color w:val="auto"/>
          <w:spacing w:val="-1"/>
          <w:lang w:val="nb-NO"/>
        </w:rPr>
      </w:pPr>
      <w:r>
        <w:rPr>
          <w:color w:val="auto"/>
          <w:lang w:val="no"/>
        </w:rPr>
        <w:t>Monter aldri tung innredning fast på gulvet slik at konstruksjonen blir låst.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rFonts w:ascii="Myriad Pro Light" w:hAnsi="Myriad Pro Light" w:cs="Myriad Pro Light"/>
          <w:spacing w:val="-1"/>
          <w:u w:val="single"/>
          <w:lang w:val="nb-NO"/>
        </w:rPr>
      </w:pPr>
      <w:r>
        <w:rPr>
          <w:rFonts w:ascii="Myriad Pro Light" w:hAnsi="Myriad Pro Light" w:cs="Myriad Pro Light"/>
          <w:u w:val="single"/>
          <w:lang w:val="no"/>
        </w:rPr>
        <w:t>Egenskaper</w:t>
      </w:r>
    </w:p>
    <w:p w:rsidR="00C46CC4" w:rsidRPr="005C7E39" w:rsidRDefault="00A524E5" w:rsidP="00C46CC4">
      <w:pPr>
        <w:pStyle w:val="MyriadPro1014"/>
        <w:rPr>
          <w:b/>
          <w:bCs/>
          <w:caps/>
          <w:spacing w:val="-1"/>
          <w:lang w:val="nb-NO"/>
        </w:rPr>
      </w:pPr>
      <w:r>
        <w:rPr>
          <w:lang w:val="no"/>
        </w:rPr>
        <w:t xml:space="preserve">Produktet er produsert for innendørs bruk. Det er ikke egnet for store temperatursvingninger eller UV-lys og skal derfor ikke legges i uterom. </w:t>
      </w: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</w:p>
    <w:p w:rsidR="00C46CC4" w:rsidRPr="005C7E39" w:rsidRDefault="00C46CC4" w:rsidP="00C46CC4">
      <w:pPr>
        <w:pStyle w:val="MyriadPro1014"/>
        <w:rPr>
          <w:b/>
          <w:bCs/>
          <w:caps/>
          <w:spacing w:val="-1"/>
          <w:lang w:val="nb-NO"/>
        </w:rPr>
      </w:pPr>
      <w:r>
        <w:rPr>
          <w:b/>
          <w:bCs/>
          <w:caps/>
          <w:lang w:val="no"/>
        </w:rPr>
        <w:t>Rengjøring og vedlikehold</w:t>
      </w:r>
    </w:p>
    <w:p w:rsidR="00C46CC4" w:rsidRPr="005C7E39" w:rsidRDefault="00C46CC4" w:rsidP="00C46CC4">
      <w:pPr>
        <w:pStyle w:val="MyriadPro1014"/>
        <w:rPr>
          <w:spacing w:val="-1"/>
          <w:lang w:val="nb-NO"/>
        </w:rPr>
      </w:pPr>
    </w:p>
    <w:p w:rsidR="006852EF" w:rsidRDefault="00C46CC4" w:rsidP="00C46CC4">
      <w:r>
        <w:rPr>
          <w:lang w:val="no"/>
        </w:rPr>
        <w:t xml:space="preserve">Rengjør etter fullført legging. Du kan rengjøre generelt med feiing, støvsuging eller vasking. Bruk rengjøringsmiddel for polyuretan ved kraftig tilsmussing. Fjern flekkdannende og aggresivt smuss umiddelbart fra overflaten. </w:t>
      </w:r>
      <w:r>
        <w:rPr>
          <w:lang w:val="no"/>
        </w:rPr>
        <w:br/>
      </w:r>
      <w:r>
        <w:rPr>
          <w:lang w:val="no"/>
        </w:rPr>
        <w:br/>
        <w:t xml:space="preserve">Se også våre omfattende anbefalinger om rengjøring og rengjøringsmidler på </w:t>
      </w:r>
      <w:r>
        <w:rPr>
          <w:color w:val="0076BF"/>
          <w:lang w:val="no"/>
        </w:rPr>
        <w:t>www.forbo-flooring.se.</w:t>
      </w:r>
    </w:p>
    <w:sectPr w:rsidR="00685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B7D"/>
    <w:multiLevelType w:val="hybridMultilevel"/>
    <w:tmpl w:val="C05AEE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1735D"/>
    <w:multiLevelType w:val="hybridMultilevel"/>
    <w:tmpl w:val="16762928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3823556C"/>
    <w:multiLevelType w:val="hybridMultilevel"/>
    <w:tmpl w:val="5D10B092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5A861984"/>
    <w:multiLevelType w:val="hybridMultilevel"/>
    <w:tmpl w:val="38462BFC"/>
    <w:lvl w:ilvl="0" w:tplc="041D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721A22F3"/>
    <w:multiLevelType w:val="hybridMultilevel"/>
    <w:tmpl w:val="E92AA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025FE5"/>
    <w:multiLevelType w:val="hybridMultilevel"/>
    <w:tmpl w:val="E1C00CBE"/>
    <w:lvl w:ilvl="0" w:tplc="041D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leurAfdwingen" w:val="Y"/>
    <w:docVar w:name="ShowPageNumbers" w:val="-1"/>
  </w:docVars>
  <w:rsids>
    <w:rsidRoot w:val="00C46CC4"/>
    <w:rsid w:val="000F544F"/>
    <w:rsid w:val="00162665"/>
    <w:rsid w:val="00211F37"/>
    <w:rsid w:val="003573B3"/>
    <w:rsid w:val="00374674"/>
    <w:rsid w:val="00453B19"/>
    <w:rsid w:val="00483F0A"/>
    <w:rsid w:val="005516B4"/>
    <w:rsid w:val="00582374"/>
    <w:rsid w:val="0059687D"/>
    <w:rsid w:val="005A344F"/>
    <w:rsid w:val="005A3535"/>
    <w:rsid w:val="005C7E39"/>
    <w:rsid w:val="006406F5"/>
    <w:rsid w:val="006852EF"/>
    <w:rsid w:val="006B10D9"/>
    <w:rsid w:val="006D4A49"/>
    <w:rsid w:val="006E7BF5"/>
    <w:rsid w:val="006F4360"/>
    <w:rsid w:val="00706AE3"/>
    <w:rsid w:val="00737A70"/>
    <w:rsid w:val="007A4811"/>
    <w:rsid w:val="007F63D7"/>
    <w:rsid w:val="008466EB"/>
    <w:rsid w:val="0086547C"/>
    <w:rsid w:val="008C351D"/>
    <w:rsid w:val="008E5AE6"/>
    <w:rsid w:val="00970243"/>
    <w:rsid w:val="00A21426"/>
    <w:rsid w:val="00A41FF5"/>
    <w:rsid w:val="00A524E5"/>
    <w:rsid w:val="00AC11D2"/>
    <w:rsid w:val="00BA5C18"/>
    <w:rsid w:val="00C1016E"/>
    <w:rsid w:val="00C46CC4"/>
    <w:rsid w:val="00CF6766"/>
    <w:rsid w:val="00D926ED"/>
    <w:rsid w:val="00DD2229"/>
    <w:rsid w:val="00DE26E6"/>
    <w:rsid w:val="00DF142A"/>
    <w:rsid w:val="00E40F2A"/>
    <w:rsid w:val="00F43958"/>
    <w:rsid w:val="00FB0055"/>
    <w:rsid w:val="00FD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4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4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4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A4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49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49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4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49"/>
    <w:pPr>
      <w:keepNext/>
      <w:keepLines/>
      <w:spacing w:before="200" w:after="0"/>
      <w:outlineLvl w:val="7"/>
    </w:pPr>
    <w:rPr>
      <w:rFonts w:eastAsiaTheme="majorEastAsia" w:cstheme="majorBidi"/>
      <w:b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49"/>
    <w:pPr>
      <w:keepNext/>
      <w:keepLines/>
      <w:spacing w:before="200" w:after="0"/>
      <w:outlineLvl w:val="8"/>
    </w:pPr>
    <w:rPr>
      <w:rFonts w:eastAsiaTheme="majorEastAsia" w:cstheme="majorBidi"/>
      <w:b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49"/>
    <w:rPr>
      <w:rFonts w:ascii="Georgia" w:eastAsiaTheme="majorEastAsia" w:hAnsi="Georgia" w:cstheme="majorBidi"/>
      <w:b/>
      <w:bCs/>
      <w:color w:val="365F91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A49"/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A49"/>
    <w:rPr>
      <w:rFonts w:ascii="Georgia" w:eastAsiaTheme="majorEastAsia" w:hAnsi="Georg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A49"/>
    <w:rPr>
      <w:rFonts w:ascii="Georgia" w:eastAsiaTheme="majorEastAsia" w:hAnsi="Georgia" w:cstheme="majorBidi"/>
      <w:b/>
      <w:bCs/>
      <w:iCs/>
      <w:color w:val="4F81BD" w:themeColor="accen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49"/>
    <w:rPr>
      <w:rFonts w:ascii="Georgia" w:eastAsiaTheme="majorEastAsia" w:hAnsi="Georgia" w:cstheme="majorBidi"/>
      <w:b/>
      <w:color w:val="243F60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49"/>
    <w:rPr>
      <w:rFonts w:ascii="Georgia" w:eastAsiaTheme="majorEastAsia" w:hAnsi="Georgia" w:cstheme="majorBidi"/>
      <w:b/>
      <w:iCs/>
      <w:color w:val="243F60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49"/>
    <w:rPr>
      <w:rFonts w:ascii="Georgia" w:eastAsiaTheme="majorEastAsia" w:hAnsi="Georgia" w:cstheme="majorBidi"/>
      <w:b/>
      <w:color w:val="404040" w:themeColor="text1" w:themeTint="BF"/>
      <w:sz w:val="19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  <w:szCs w:val="20"/>
    </w:rPr>
  </w:style>
  <w:style w:type="paragraph" w:customStyle="1" w:styleId="MyriadPro1014">
    <w:name w:val="Myriad Pro 10/14"/>
    <w:basedOn w:val="Normal"/>
    <w:uiPriority w:val="99"/>
    <w:rsid w:val="00C46CC4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C46CC4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243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243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Georgia" w:hAnsi="Georgia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4A49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4A49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A4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A49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A49"/>
    <w:pPr>
      <w:keepNext/>
      <w:keepLines/>
      <w:spacing w:before="200" w:after="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A49"/>
    <w:pPr>
      <w:keepNext/>
      <w:keepLines/>
      <w:spacing w:before="200" w:after="0"/>
      <w:outlineLvl w:val="5"/>
    </w:pPr>
    <w:rPr>
      <w:rFonts w:eastAsiaTheme="majorEastAsia" w:cstheme="majorBidi"/>
      <w:b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A49"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A49"/>
    <w:pPr>
      <w:keepNext/>
      <w:keepLines/>
      <w:spacing w:before="200" w:after="0"/>
      <w:outlineLvl w:val="7"/>
    </w:pPr>
    <w:rPr>
      <w:rFonts w:eastAsiaTheme="majorEastAsia" w:cstheme="majorBidi"/>
      <w:b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A49"/>
    <w:pPr>
      <w:keepNext/>
      <w:keepLines/>
      <w:spacing w:before="200" w:after="0"/>
      <w:outlineLvl w:val="8"/>
    </w:pPr>
    <w:rPr>
      <w:rFonts w:eastAsiaTheme="majorEastAsia" w:cstheme="majorBidi"/>
      <w:b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A49"/>
    <w:rPr>
      <w:rFonts w:ascii="Georgia" w:eastAsiaTheme="majorEastAsia" w:hAnsi="Georgia" w:cstheme="majorBidi"/>
      <w:b/>
      <w:bCs/>
      <w:color w:val="365F91" w:themeColor="accent1" w:themeShade="BF"/>
      <w:sz w:val="3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4A49"/>
    <w:rPr>
      <w:rFonts w:ascii="Georgia" w:eastAsiaTheme="majorEastAsia" w:hAnsi="Georg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D4A49"/>
    <w:rPr>
      <w:rFonts w:ascii="Georgia" w:eastAsiaTheme="majorEastAsia" w:hAnsi="Georg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A49"/>
    <w:rPr>
      <w:rFonts w:ascii="Georgia" w:eastAsiaTheme="majorEastAsia" w:hAnsi="Georgia" w:cstheme="majorBidi"/>
      <w:b/>
      <w:bCs/>
      <w:iCs/>
      <w:color w:val="4F81BD" w:themeColor="accen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A49"/>
    <w:rPr>
      <w:rFonts w:ascii="Georgia" w:eastAsiaTheme="majorEastAsia" w:hAnsi="Georgia" w:cstheme="majorBidi"/>
      <w:b/>
      <w:color w:val="243F60" w:themeColor="accent1" w:themeShade="7F"/>
      <w:sz w:val="1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A49"/>
    <w:rPr>
      <w:rFonts w:ascii="Georgia" w:eastAsiaTheme="majorEastAsia" w:hAnsi="Georgia" w:cstheme="majorBidi"/>
      <w:b/>
      <w:iCs/>
      <w:color w:val="243F60" w:themeColor="accent1" w:themeShade="7F"/>
      <w:sz w:val="1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A49"/>
    <w:rPr>
      <w:rFonts w:ascii="Georgia" w:eastAsiaTheme="majorEastAsia" w:hAnsi="Georgia" w:cstheme="majorBidi"/>
      <w:b/>
      <w:color w:val="404040" w:themeColor="text1" w:themeTint="BF"/>
      <w:sz w:val="19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A49"/>
    <w:rPr>
      <w:rFonts w:ascii="Georgia" w:eastAsiaTheme="majorEastAsia" w:hAnsi="Georgia" w:cstheme="majorBidi"/>
      <w:b/>
      <w:iCs/>
      <w:color w:val="404040" w:themeColor="text1" w:themeTint="BF"/>
      <w:sz w:val="19"/>
      <w:szCs w:val="20"/>
    </w:rPr>
  </w:style>
  <w:style w:type="paragraph" w:customStyle="1" w:styleId="MyriadPro1014">
    <w:name w:val="Myriad Pro 10/14"/>
    <w:basedOn w:val="Normal"/>
    <w:uiPriority w:val="99"/>
    <w:rsid w:val="00C46CC4"/>
    <w:pPr>
      <w:suppressAutoHyphens/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C46CC4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C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702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243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243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971</Words>
  <Characters>5152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Forbo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Lövebrant Hanna</dc:creator>
  <cp:lastModifiedBy>fnogblun</cp:lastModifiedBy>
  <cp:revision>2</cp:revision>
  <cp:lastPrinted>2015-01-07T14:53:00Z</cp:lastPrinted>
  <dcterms:created xsi:type="dcterms:W3CDTF">2015-01-07T16:26:00Z</dcterms:created>
  <dcterms:modified xsi:type="dcterms:W3CDTF">2015-01-07T16:26:00Z</dcterms:modified>
</cp:coreProperties>
</file>